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02B" w:rsidRPr="0044602B" w:rsidRDefault="0044602B" w:rsidP="00613796">
      <w:pPr>
        <w:autoSpaceDE w:val="0"/>
        <w:autoSpaceDN w:val="0"/>
        <w:adjustRightInd w:val="0"/>
        <w:ind w:right="-567"/>
        <w:jc w:val="center"/>
        <w:rPr>
          <w:b/>
          <w:bCs/>
          <w:sz w:val="36"/>
          <w:szCs w:val="36"/>
          <w:u w:val="single"/>
          <w:rtl/>
        </w:rPr>
      </w:pPr>
      <w:r w:rsidRPr="0044602B">
        <w:rPr>
          <w:rFonts w:hint="cs"/>
          <w:b/>
          <w:bCs/>
          <w:sz w:val="36"/>
          <w:szCs w:val="36"/>
          <w:u w:val="single"/>
          <w:rtl/>
        </w:rPr>
        <w:t xml:space="preserve">מצוות השמחה בחג הסוכות </w:t>
      </w:r>
      <w:r w:rsidR="00C44248">
        <w:rPr>
          <w:rFonts w:hint="cs"/>
          <w:b/>
          <w:bCs/>
          <w:sz w:val="36"/>
          <w:szCs w:val="36"/>
          <w:u w:val="single"/>
          <w:rtl/>
        </w:rPr>
        <w:t xml:space="preserve">על ידי </w:t>
      </w:r>
      <w:r>
        <w:rPr>
          <w:rFonts w:hint="cs"/>
          <w:b/>
          <w:bCs/>
          <w:sz w:val="36"/>
          <w:szCs w:val="36"/>
          <w:u w:val="single"/>
          <w:rtl/>
        </w:rPr>
        <w:t>היציאה מדירת קבע לדירת עראי</w:t>
      </w:r>
    </w:p>
    <w:p w:rsidR="0044602B" w:rsidRPr="002F10A6" w:rsidRDefault="0044602B" w:rsidP="00613796">
      <w:pPr>
        <w:autoSpaceDE w:val="0"/>
        <w:autoSpaceDN w:val="0"/>
        <w:adjustRightInd w:val="0"/>
        <w:ind w:right="-567"/>
        <w:jc w:val="both"/>
        <w:rPr>
          <w:b/>
          <w:bCs/>
          <w:sz w:val="24"/>
          <w:rtl/>
        </w:rPr>
      </w:pPr>
      <w:r w:rsidRPr="002F10A6">
        <w:rPr>
          <w:rFonts w:hint="cs"/>
          <w:b/>
          <w:bCs/>
          <w:sz w:val="24"/>
          <w:rtl/>
        </w:rPr>
        <w:t>תקופת חג הסוכות מזמנת אליה שמחה גדולה על איסוף כל התבואה שהאדם צבר במשך כל השנה</w:t>
      </w:r>
    </w:p>
    <w:p w:rsidR="0044602B" w:rsidRPr="004A1038" w:rsidRDefault="0044602B" w:rsidP="00613796">
      <w:pPr>
        <w:autoSpaceDE w:val="0"/>
        <w:autoSpaceDN w:val="0"/>
        <w:adjustRightInd w:val="0"/>
        <w:ind w:right="-567"/>
        <w:jc w:val="both"/>
        <w:rPr>
          <w:b/>
          <w:bCs/>
          <w:i/>
          <w:iCs/>
          <w:sz w:val="24"/>
          <w:u w:val="single"/>
          <w:rtl/>
        </w:rPr>
      </w:pPr>
      <w:r w:rsidRPr="004A1038">
        <w:rPr>
          <w:b/>
          <w:bCs/>
          <w:i/>
          <w:iCs/>
          <w:sz w:val="24"/>
          <w:u w:val="single"/>
          <w:rtl/>
        </w:rPr>
        <w:t>ספר ויקרא פרק כג</w:t>
      </w:r>
      <w:r w:rsidRPr="004A1038">
        <w:rPr>
          <w:rFonts w:hint="cs"/>
          <w:b/>
          <w:bCs/>
          <w:i/>
          <w:iCs/>
          <w:sz w:val="24"/>
          <w:u w:val="single"/>
          <w:rtl/>
        </w:rPr>
        <w:t>'</w:t>
      </w:r>
      <w:r w:rsidRPr="004A1038">
        <w:rPr>
          <w:b/>
          <w:bCs/>
          <w:i/>
          <w:iCs/>
          <w:sz w:val="24"/>
          <w:u w:val="single"/>
          <w:rtl/>
        </w:rPr>
        <w:t xml:space="preserve"> </w:t>
      </w:r>
    </w:p>
    <w:p w:rsidR="0044602B" w:rsidRPr="004A1038" w:rsidRDefault="0044602B" w:rsidP="00613796">
      <w:pPr>
        <w:autoSpaceDE w:val="0"/>
        <w:autoSpaceDN w:val="0"/>
        <w:adjustRightInd w:val="0"/>
        <w:ind w:right="-567"/>
        <w:jc w:val="both"/>
        <w:rPr>
          <w:sz w:val="24"/>
          <w:rtl/>
        </w:rPr>
      </w:pPr>
      <w:r w:rsidRPr="004A1038">
        <w:rPr>
          <w:sz w:val="24"/>
          <w:rtl/>
        </w:rPr>
        <w:t>(לט) אַךְ בַּחֲמִשָּׁה עָשָׂר יוֹם לַחֹדֶשׁ הַשְּׁבִיעִי בְּאָסְפְּכֶם אֶת תְּבוּאַת הָאָרֶץ תָּחֹגּוּ אֶת חַג יְהֹוָה שִׁבְעַת יָמִים בַּיּוֹם הָרִאשׁוֹן שַׁבָּתוֹן וּבַיּוֹם הַשְּׁמִינִי שַׁבָּתוֹן:</w:t>
      </w:r>
    </w:p>
    <w:p w:rsidR="0044602B" w:rsidRPr="004A1038" w:rsidRDefault="0044602B" w:rsidP="00613796">
      <w:pPr>
        <w:autoSpaceDE w:val="0"/>
        <w:autoSpaceDN w:val="0"/>
        <w:adjustRightInd w:val="0"/>
        <w:ind w:right="-567"/>
        <w:jc w:val="both"/>
        <w:rPr>
          <w:sz w:val="24"/>
          <w:rtl/>
        </w:rPr>
      </w:pPr>
      <w:r w:rsidRPr="004A1038">
        <w:rPr>
          <w:sz w:val="24"/>
          <w:rtl/>
        </w:rPr>
        <w:t xml:space="preserve">(מ) וּלְקַחְתֶּם לָכֶם בַּיּוֹם הָרִאשׁוֹן פְּרִי עֵץ הָדָר כַּפֹּת תְּמָרִים וַעֲנַף עֵץ עָבֹת וְעַרְבֵי נָחַל </w:t>
      </w:r>
      <w:r w:rsidRPr="004A1038">
        <w:rPr>
          <w:b/>
          <w:bCs/>
          <w:sz w:val="24"/>
          <w:rtl/>
        </w:rPr>
        <w:t>וּשְׂמַחְתֶּם</w:t>
      </w:r>
      <w:r w:rsidRPr="004A1038">
        <w:rPr>
          <w:sz w:val="24"/>
          <w:rtl/>
        </w:rPr>
        <w:t xml:space="preserve"> לִפְנֵי יְהֹוָה אֱלֹהֵיכֶם שִׁבְעַת יָמִים:</w:t>
      </w:r>
    </w:p>
    <w:p w:rsidR="0044602B" w:rsidRPr="004A1038" w:rsidRDefault="0044602B" w:rsidP="00613796">
      <w:pPr>
        <w:autoSpaceDE w:val="0"/>
        <w:autoSpaceDN w:val="0"/>
        <w:adjustRightInd w:val="0"/>
        <w:ind w:right="-567"/>
        <w:jc w:val="both"/>
        <w:rPr>
          <w:b/>
          <w:bCs/>
          <w:i/>
          <w:iCs/>
          <w:sz w:val="24"/>
          <w:u w:val="single"/>
          <w:rtl/>
        </w:rPr>
      </w:pPr>
      <w:r w:rsidRPr="004A1038">
        <w:rPr>
          <w:b/>
          <w:bCs/>
          <w:i/>
          <w:iCs/>
          <w:sz w:val="24"/>
          <w:u w:val="single"/>
          <w:rtl/>
        </w:rPr>
        <w:t>ספר דברים פרק טז</w:t>
      </w:r>
      <w:r w:rsidRPr="004A1038">
        <w:rPr>
          <w:rFonts w:hint="cs"/>
          <w:b/>
          <w:bCs/>
          <w:i/>
          <w:iCs/>
          <w:sz w:val="24"/>
          <w:u w:val="single"/>
          <w:rtl/>
        </w:rPr>
        <w:t>'</w:t>
      </w:r>
      <w:r w:rsidRPr="004A1038">
        <w:rPr>
          <w:b/>
          <w:bCs/>
          <w:i/>
          <w:iCs/>
          <w:sz w:val="24"/>
          <w:u w:val="single"/>
          <w:rtl/>
        </w:rPr>
        <w:t xml:space="preserve"> </w:t>
      </w:r>
    </w:p>
    <w:p w:rsidR="0044602B" w:rsidRPr="004A1038" w:rsidRDefault="0044602B" w:rsidP="00613796">
      <w:pPr>
        <w:autoSpaceDE w:val="0"/>
        <w:autoSpaceDN w:val="0"/>
        <w:adjustRightInd w:val="0"/>
        <w:ind w:right="-567"/>
        <w:jc w:val="both"/>
        <w:rPr>
          <w:sz w:val="24"/>
          <w:rtl/>
        </w:rPr>
      </w:pPr>
      <w:r w:rsidRPr="004A1038">
        <w:rPr>
          <w:sz w:val="24"/>
          <w:rtl/>
        </w:rPr>
        <w:t xml:space="preserve">(יג) </w:t>
      </w:r>
      <w:r w:rsidRPr="004A1038">
        <w:rPr>
          <w:b/>
          <w:bCs/>
          <w:sz w:val="24"/>
          <w:rtl/>
        </w:rPr>
        <w:t>חַג הַסֻּכֹּת</w:t>
      </w:r>
      <w:r w:rsidRPr="004A1038">
        <w:rPr>
          <w:sz w:val="24"/>
          <w:rtl/>
        </w:rPr>
        <w:t xml:space="preserve"> תַּעֲשֶׂה לְךָ שִׁבְעַת יָמִים בְּאָסְפְּךָ מִגָּרְנְךָ וּמִיִּקְבֶךָ:</w:t>
      </w:r>
    </w:p>
    <w:p w:rsidR="0044602B" w:rsidRPr="004A1038" w:rsidRDefault="0044602B" w:rsidP="00613796">
      <w:pPr>
        <w:autoSpaceDE w:val="0"/>
        <w:autoSpaceDN w:val="0"/>
        <w:adjustRightInd w:val="0"/>
        <w:ind w:right="-567"/>
        <w:jc w:val="both"/>
        <w:rPr>
          <w:sz w:val="24"/>
          <w:rtl/>
        </w:rPr>
      </w:pPr>
      <w:r w:rsidRPr="004A1038">
        <w:rPr>
          <w:sz w:val="24"/>
          <w:rtl/>
        </w:rPr>
        <w:t xml:space="preserve">(יד) </w:t>
      </w:r>
      <w:r w:rsidRPr="004A1038">
        <w:rPr>
          <w:b/>
          <w:bCs/>
          <w:sz w:val="24"/>
          <w:rtl/>
        </w:rPr>
        <w:t>וְשָׂמַחְתָּ</w:t>
      </w:r>
      <w:r w:rsidRPr="004A1038">
        <w:rPr>
          <w:sz w:val="24"/>
          <w:rtl/>
        </w:rPr>
        <w:t xml:space="preserve"> בְּחַגֶּךָ אַתָּה וּבִנְךָ וּבִתֶּךָ וְעַבְדְּךָ וַאֲמָתֶךָ וְהַלֵּוִי וְהַגֵּר וְהַיָּתוֹם וְהָאַלְמָנָה אֲשֶׁר בִּשְׁעָרֶיךָ:</w:t>
      </w:r>
    </w:p>
    <w:p w:rsidR="0044602B" w:rsidRPr="004A1038" w:rsidRDefault="0044602B" w:rsidP="00613796">
      <w:pPr>
        <w:ind w:right="-567"/>
        <w:rPr>
          <w:sz w:val="24"/>
          <w:rtl/>
        </w:rPr>
      </w:pPr>
      <w:r w:rsidRPr="004A1038">
        <w:rPr>
          <w:sz w:val="24"/>
          <w:rtl/>
        </w:rPr>
        <w:t xml:space="preserve">(טו) שִׁבְעַת יָמִים תָּחֹג לַיהֹוָה אֱלֹהֶיךָ בַּמָּקוֹם אֲשֶׁר יִבְחַר יְהֹוָה כִּי יְבָרֶכְךָ יְהֹוָה אֱלֹהֶיךָ בְּכָל תְּבוּאָתְךָ וּבְכֹל מַעֲשֵׂה יָדֶיךָ </w:t>
      </w:r>
      <w:r w:rsidRPr="004A1038">
        <w:rPr>
          <w:b/>
          <w:bCs/>
          <w:sz w:val="24"/>
          <w:rtl/>
        </w:rPr>
        <w:t>וְהָיִיתָ אַךְ שָׂמֵחַ</w:t>
      </w:r>
      <w:r w:rsidRPr="004A1038">
        <w:rPr>
          <w:sz w:val="24"/>
          <w:rtl/>
        </w:rPr>
        <w:t>:</w:t>
      </w:r>
    </w:p>
    <w:p w:rsidR="0044602B" w:rsidRPr="004A1038" w:rsidRDefault="0044602B" w:rsidP="00613796">
      <w:pPr>
        <w:autoSpaceDE w:val="0"/>
        <w:autoSpaceDN w:val="0"/>
        <w:adjustRightInd w:val="0"/>
        <w:ind w:right="-567"/>
        <w:jc w:val="both"/>
        <w:rPr>
          <w:b/>
          <w:bCs/>
          <w:i/>
          <w:iCs/>
          <w:sz w:val="24"/>
          <w:rtl/>
        </w:rPr>
      </w:pPr>
      <w:r w:rsidRPr="004A1038">
        <w:rPr>
          <w:rFonts w:hint="cs"/>
          <w:b/>
          <w:bCs/>
          <w:i/>
          <w:iCs/>
          <w:sz w:val="24"/>
          <w:rtl/>
        </w:rPr>
        <w:t>דעת</w:t>
      </w:r>
      <w:r w:rsidRPr="004A1038">
        <w:rPr>
          <w:b/>
          <w:bCs/>
          <w:i/>
          <w:iCs/>
          <w:sz w:val="24"/>
          <w:rtl/>
        </w:rPr>
        <w:t xml:space="preserve"> זקנים </w:t>
      </w:r>
      <w:r w:rsidRPr="004A1038">
        <w:rPr>
          <w:rFonts w:hint="cs"/>
          <w:b/>
          <w:bCs/>
          <w:i/>
          <w:iCs/>
          <w:sz w:val="24"/>
          <w:rtl/>
        </w:rPr>
        <w:t>-</w:t>
      </w:r>
      <w:r w:rsidRPr="004A1038">
        <w:rPr>
          <w:b/>
          <w:bCs/>
          <w:i/>
          <w:iCs/>
          <w:sz w:val="24"/>
          <w:rtl/>
        </w:rPr>
        <w:t xml:space="preserve"> </w:t>
      </w:r>
    </w:p>
    <w:p w:rsidR="0044602B" w:rsidRPr="004A1038" w:rsidRDefault="0044602B" w:rsidP="00613796">
      <w:pPr>
        <w:ind w:right="-1276"/>
        <w:rPr>
          <w:rStyle w:val="mw-headline"/>
          <w:b/>
          <w:bCs/>
          <w:i/>
          <w:iCs/>
          <w:rtl/>
        </w:rPr>
      </w:pPr>
      <w:r w:rsidRPr="004A1038">
        <w:rPr>
          <w:sz w:val="24"/>
          <w:rtl/>
        </w:rPr>
        <w:t xml:space="preserve">והיית אך שמח - אתה מוצא כתיב שלש שמחות בחג הסוכות. ושמחת בחגך. אך שמח. ושמחת לפני ה' </w:t>
      </w:r>
      <w:r w:rsidRPr="004A1038">
        <w:rPr>
          <w:rFonts w:hint="cs"/>
          <w:sz w:val="24"/>
          <w:rtl/>
        </w:rPr>
        <w:t>אלוהיך</w:t>
      </w:r>
      <w:r w:rsidRPr="004A1038">
        <w:rPr>
          <w:sz w:val="24"/>
          <w:rtl/>
        </w:rPr>
        <w:t xml:space="preserve"> דכתיב בפרשת אמור אל </w:t>
      </w:r>
      <w:r w:rsidRPr="004A1038">
        <w:rPr>
          <w:rFonts w:hint="cs"/>
          <w:sz w:val="24"/>
          <w:rtl/>
        </w:rPr>
        <w:t>הכוהנים</w:t>
      </w:r>
      <w:r w:rsidRPr="004A1038">
        <w:rPr>
          <w:sz w:val="24"/>
          <w:rtl/>
        </w:rPr>
        <w:t xml:space="preserve"> וגבי שבועות לא כתיב אלא חדא ושמחת לפני ה' אלהיך. וגבי פסח לא כתיב שמחה כלל לפי שבפסח עדיין לא נלקטו התבואות ולא פ</w:t>
      </w:r>
      <w:r w:rsidRPr="004A1038">
        <w:rPr>
          <w:rFonts w:hint="cs"/>
          <w:sz w:val="24"/>
          <w:rtl/>
        </w:rPr>
        <w:t>ירות</w:t>
      </w:r>
      <w:r w:rsidRPr="004A1038">
        <w:rPr>
          <w:sz w:val="24"/>
          <w:rtl/>
        </w:rPr>
        <w:t xml:space="preserve"> האילן. ובחג השבועות כבר נלקטו התבואות ואיכא חדא שמחה ולא יותר כי עדיין לא נלקטו פירות האילן וגם התבואות לתוך הבית </w:t>
      </w:r>
      <w:r w:rsidRPr="004A1038">
        <w:rPr>
          <w:b/>
          <w:bCs/>
          <w:sz w:val="24"/>
          <w:rtl/>
        </w:rPr>
        <w:t xml:space="preserve">אבל בחג הסוכות שלקטו התבואות ופירות האילן וגם </w:t>
      </w:r>
      <w:r w:rsidRPr="004A1038">
        <w:rPr>
          <w:rFonts w:hint="cs"/>
          <w:b/>
          <w:bCs/>
          <w:sz w:val="24"/>
          <w:rtl/>
        </w:rPr>
        <w:t>הכול</w:t>
      </w:r>
      <w:r w:rsidRPr="004A1038">
        <w:rPr>
          <w:b/>
          <w:bCs/>
          <w:sz w:val="24"/>
          <w:rtl/>
        </w:rPr>
        <w:t xml:space="preserve"> נאסף לתוך הבית אז השמחה היא שלימה לכך כתיב ביה שלש שמחות</w:t>
      </w:r>
      <w:r w:rsidRPr="004A1038">
        <w:rPr>
          <w:sz w:val="24"/>
          <w:rtl/>
        </w:rPr>
        <w:t>:</w:t>
      </w:r>
    </w:p>
    <w:p w:rsidR="0044602B" w:rsidRPr="00613796" w:rsidRDefault="0044602B" w:rsidP="00613796">
      <w:pPr>
        <w:autoSpaceDE w:val="0"/>
        <w:autoSpaceDN w:val="0"/>
        <w:adjustRightInd w:val="0"/>
        <w:ind w:right="-567"/>
        <w:jc w:val="both"/>
        <w:rPr>
          <w:b/>
          <w:bCs/>
          <w:sz w:val="8"/>
          <w:szCs w:val="8"/>
          <w:rtl/>
        </w:rPr>
      </w:pPr>
    </w:p>
    <w:p w:rsidR="0044602B" w:rsidRPr="002F10A6" w:rsidRDefault="0044602B" w:rsidP="00613796">
      <w:pPr>
        <w:autoSpaceDE w:val="0"/>
        <w:autoSpaceDN w:val="0"/>
        <w:adjustRightInd w:val="0"/>
        <w:ind w:right="-567"/>
        <w:jc w:val="both"/>
        <w:rPr>
          <w:b/>
          <w:bCs/>
          <w:sz w:val="24"/>
          <w:rtl/>
        </w:rPr>
      </w:pPr>
      <w:r w:rsidRPr="002F10A6">
        <w:rPr>
          <w:rFonts w:hint="cs"/>
          <w:b/>
          <w:bCs/>
          <w:sz w:val="24"/>
          <w:rtl/>
        </w:rPr>
        <w:t>אם תקופה זו נועדה לשמחה, מדוע ציוותה אותנו התורה דווקא בתקופה זו לצאת לדירת העראי?</w:t>
      </w:r>
    </w:p>
    <w:p w:rsidR="0044602B" w:rsidRPr="002F10A6" w:rsidRDefault="0044602B" w:rsidP="00613796">
      <w:pPr>
        <w:autoSpaceDE w:val="0"/>
        <w:autoSpaceDN w:val="0"/>
        <w:adjustRightInd w:val="0"/>
        <w:ind w:right="-567"/>
        <w:jc w:val="both"/>
        <w:rPr>
          <w:b/>
          <w:bCs/>
          <w:i/>
          <w:iCs/>
          <w:sz w:val="24"/>
          <w:u w:val="single"/>
          <w:rtl/>
        </w:rPr>
      </w:pPr>
      <w:r w:rsidRPr="002F10A6">
        <w:rPr>
          <w:b/>
          <w:bCs/>
          <w:i/>
          <w:iCs/>
          <w:sz w:val="24"/>
          <w:u w:val="single"/>
          <w:rtl/>
        </w:rPr>
        <w:t>תלמוד בבלי מסכת סוכה דף ב</w:t>
      </w:r>
      <w:r>
        <w:rPr>
          <w:rFonts w:hint="cs"/>
          <w:b/>
          <w:bCs/>
          <w:i/>
          <w:iCs/>
          <w:sz w:val="24"/>
          <w:u w:val="single"/>
          <w:rtl/>
        </w:rPr>
        <w:t>' ע"</w:t>
      </w:r>
      <w:r w:rsidRPr="002F10A6">
        <w:rPr>
          <w:b/>
          <w:bCs/>
          <w:i/>
          <w:iCs/>
          <w:sz w:val="24"/>
          <w:u w:val="single"/>
          <w:rtl/>
        </w:rPr>
        <w:t>א</w:t>
      </w:r>
    </w:p>
    <w:p w:rsidR="0044602B" w:rsidRDefault="0044602B" w:rsidP="00613796">
      <w:pPr>
        <w:autoSpaceDE w:val="0"/>
        <w:autoSpaceDN w:val="0"/>
        <w:adjustRightInd w:val="0"/>
        <w:ind w:right="-1418"/>
        <w:jc w:val="both"/>
        <w:rPr>
          <w:sz w:val="24"/>
          <w:rtl/>
        </w:rPr>
      </w:pPr>
      <w:r w:rsidRPr="004A1038">
        <w:rPr>
          <w:rFonts w:hint="cs"/>
          <w:sz w:val="24"/>
          <w:rtl/>
        </w:rPr>
        <w:t>ורבא</w:t>
      </w:r>
      <w:r w:rsidRPr="004A1038">
        <w:rPr>
          <w:sz w:val="24"/>
          <w:rtl/>
        </w:rPr>
        <w:t xml:space="preserve"> אמר מהכא </w:t>
      </w:r>
      <w:r w:rsidRPr="004A1038">
        <w:rPr>
          <w:rFonts w:hint="cs"/>
          <w:sz w:val="24"/>
          <w:rtl/>
        </w:rPr>
        <w:t>"</w:t>
      </w:r>
      <w:r w:rsidRPr="004A1038">
        <w:rPr>
          <w:sz w:val="24"/>
          <w:rtl/>
        </w:rPr>
        <w:t>בס</w:t>
      </w:r>
      <w:r w:rsidRPr="004A1038">
        <w:rPr>
          <w:rFonts w:hint="cs"/>
          <w:sz w:val="24"/>
          <w:rtl/>
        </w:rPr>
        <w:t>ו</w:t>
      </w:r>
      <w:r w:rsidRPr="004A1038">
        <w:rPr>
          <w:sz w:val="24"/>
          <w:rtl/>
        </w:rPr>
        <w:t>כ</w:t>
      </w:r>
      <w:r w:rsidRPr="004A1038">
        <w:rPr>
          <w:rFonts w:hint="cs"/>
          <w:sz w:val="24"/>
          <w:rtl/>
        </w:rPr>
        <w:t>ו</w:t>
      </w:r>
      <w:r w:rsidRPr="004A1038">
        <w:rPr>
          <w:sz w:val="24"/>
          <w:rtl/>
        </w:rPr>
        <w:t>ת תשבו שבעת ימים</w:t>
      </w:r>
      <w:r w:rsidRPr="004A1038">
        <w:rPr>
          <w:rFonts w:hint="cs"/>
          <w:sz w:val="24"/>
          <w:rtl/>
        </w:rPr>
        <w:t>" -</w:t>
      </w:r>
      <w:r w:rsidRPr="004A1038">
        <w:rPr>
          <w:sz w:val="24"/>
          <w:rtl/>
        </w:rPr>
        <w:t xml:space="preserve"> אמרה תורה כל שבעת הימים </w:t>
      </w:r>
      <w:r w:rsidRPr="004A1038">
        <w:rPr>
          <w:b/>
          <w:bCs/>
          <w:sz w:val="24"/>
          <w:rtl/>
        </w:rPr>
        <w:t>צא מדירת קבע ושב בדירת ערא</w:t>
      </w:r>
      <w:r w:rsidRPr="004A1038">
        <w:rPr>
          <w:rFonts w:hint="cs"/>
          <w:b/>
          <w:bCs/>
          <w:sz w:val="24"/>
          <w:rtl/>
        </w:rPr>
        <w:t>י</w:t>
      </w:r>
      <w:r w:rsidRPr="004A1038">
        <w:rPr>
          <w:rFonts w:hint="cs"/>
          <w:sz w:val="24"/>
          <w:rtl/>
        </w:rPr>
        <w:t>...</w:t>
      </w:r>
    </w:p>
    <w:p w:rsidR="0044602B" w:rsidRPr="00613796" w:rsidRDefault="0044602B" w:rsidP="00613796">
      <w:pPr>
        <w:autoSpaceDE w:val="0"/>
        <w:autoSpaceDN w:val="0"/>
        <w:adjustRightInd w:val="0"/>
        <w:ind w:right="-567"/>
        <w:jc w:val="both"/>
        <w:rPr>
          <w:rFonts w:hint="cs"/>
          <w:sz w:val="8"/>
          <w:szCs w:val="8"/>
          <w:rtl/>
        </w:rPr>
      </w:pPr>
    </w:p>
    <w:p w:rsidR="004D5BA2" w:rsidRPr="004D5BA2" w:rsidRDefault="004D5BA2" w:rsidP="00613796">
      <w:pPr>
        <w:autoSpaceDE w:val="0"/>
        <w:autoSpaceDN w:val="0"/>
        <w:adjustRightInd w:val="0"/>
        <w:ind w:right="-567"/>
        <w:jc w:val="both"/>
        <w:rPr>
          <w:b/>
          <w:bCs/>
          <w:sz w:val="24"/>
          <w:rtl/>
        </w:rPr>
      </w:pPr>
      <w:r w:rsidRPr="004D5BA2">
        <w:rPr>
          <w:rFonts w:hint="cs"/>
          <w:b/>
          <w:bCs/>
          <w:sz w:val="24"/>
          <w:rtl/>
        </w:rPr>
        <w:t>ועוד ניתן לשאול ולברר מדוע לדעת האשכנזים קוראים את קהלת דווקא בחג שמסמל את השמחה?</w:t>
      </w:r>
    </w:p>
    <w:p w:rsidR="004D5BA2" w:rsidRPr="004D5BA2" w:rsidRDefault="004D5BA2" w:rsidP="00613796">
      <w:pPr>
        <w:autoSpaceDE w:val="0"/>
        <w:autoSpaceDN w:val="0"/>
        <w:adjustRightInd w:val="0"/>
        <w:spacing w:after="0"/>
        <w:ind w:right="-567"/>
        <w:jc w:val="both"/>
        <w:rPr>
          <w:b/>
          <w:bCs/>
          <w:i/>
          <w:iCs/>
          <w:sz w:val="24"/>
          <w:u w:val="single"/>
          <w:rtl/>
        </w:rPr>
      </w:pPr>
      <w:r w:rsidRPr="004D5BA2">
        <w:rPr>
          <w:rFonts w:hint="cs"/>
          <w:b/>
          <w:bCs/>
          <w:i/>
          <w:iCs/>
          <w:sz w:val="24"/>
          <w:u w:val="single"/>
          <w:rtl/>
        </w:rPr>
        <w:t>שו</w:t>
      </w:r>
      <w:r w:rsidRPr="004D5BA2">
        <w:rPr>
          <w:b/>
          <w:bCs/>
          <w:i/>
          <w:iCs/>
          <w:sz w:val="24"/>
          <w:u w:val="single"/>
          <w:rtl/>
        </w:rPr>
        <w:t>"ע אורח חיים - סימן תצ</w:t>
      </w:r>
      <w:r>
        <w:rPr>
          <w:rFonts w:hint="cs"/>
          <w:b/>
          <w:bCs/>
          <w:i/>
          <w:iCs/>
          <w:sz w:val="24"/>
          <w:u w:val="single"/>
          <w:rtl/>
        </w:rPr>
        <w:t>' סעיף ט'</w:t>
      </w:r>
      <w:r w:rsidRPr="004D5BA2">
        <w:rPr>
          <w:b/>
          <w:bCs/>
          <w:i/>
          <w:iCs/>
          <w:sz w:val="24"/>
          <w:u w:val="single"/>
          <w:rtl/>
        </w:rPr>
        <w:t xml:space="preserve"> </w:t>
      </w:r>
    </w:p>
    <w:p w:rsidR="004D5BA2" w:rsidRDefault="004D5BA2" w:rsidP="00613796">
      <w:pPr>
        <w:autoSpaceDE w:val="0"/>
        <w:autoSpaceDN w:val="0"/>
        <w:adjustRightInd w:val="0"/>
        <w:ind w:right="-567"/>
        <w:jc w:val="both"/>
        <w:rPr>
          <w:rFonts w:hint="cs"/>
          <w:sz w:val="24"/>
          <w:rtl/>
        </w:rPr>
      </w:pPr>
      <w:r>
        <w:rPr>
          <w:rFonts w:hint="cs"/>
          <w:sz w:val="24"/>
          <w:rtl/>
        </w:rPr>
        <w:t>...</w:t>
      </w:r>
      <w:r>
        <w:rPr>
          <w:sz w:val="24"/>
          <w:rtl/>
        </w:rPr>
        <w:t xml:space="preserve">הגה - </w:t>
      </w:r>
      <w:r>
        <w:rPr>
          <w:rFonts w:hint="cs"/>
          <w:sz w:val="24"/>
          <w:rtl/>
        </w:rPr>
        <w:t>...</w:t>
      </w:r>
      <w:r>
        <w:rPr>
          <w:sz w:val="24"/>
          <w:rtl/>
        </w:rPr>
        <w:t xml:space="preserve"> ונוהגין לומר שיר השירים בשבת של חול המועד, ואם שבת ביום טוב האחרון אומרים אותו באותו שבת; וכן הדין </w:t>
      </w:r>
      <w:r w:rsidRPr="004D5BA2">
        <w:rPr>
          <w:b/>
          <w:bCs/>
          <w:sz w:val="24"/>
          <w:rtl/>
        </w:rPr>
        <w:t>בסוכות עם קהלת</w:t>
      </w:r>
      <w:r>
        <w:rPr>
          <w:sz w:val="24"/>
          <w:rtl/>
        </w:rPr>
        <w:t>. ונוהגין לומר רות בשבועות (אבודרהם).</w:t>
      </w:r>
    </w:p>
    <w:p w:rsidR="004D5BA2" w:rsidRPr="004D5BA2" w:rsidRDefault="004D5BA2" w:rsidP="00613796">
      <w:pPr>
        <w:autoSpaceDE w:val="0"/>
        <w:autoSpaceDN w:val="0"/>
        <w:adjustRightInd w:val="0"/>
        <w:ind w:right="-567"/>
        <w:jc w:val="both"/>
        <w:rPr>
          <w:rFonts w:hint="cs"/>
          <w:b/>
          <w:bCs/>
          <w:i/>
          <w:iCs/>
          <w:sz w:val="24"/>
          <w:u w:val="single"/>
          <w:rtl/>
        </w:rPr>
      </w:pPr>
      <w:r>
        <w:rPr>
          <w:sz w:val="24"/>
          <w:rtl/>
        </w:rPr>
        <w:t xml:space="preserve"> </w:t>
      </w:r>
      <w:r w:rsidRPr="004D5BA2">
        <w:rPr>
          <w:b/>
          <w:bCs/>
          <w:i/>
          <w:iCs/>
          <w:sz w:val="24"/>
          <w:u w:val="single"/>
          <w:rtl/>
        </w:rPr>
        <w:t>שיר השירים רבה פרשה א</w:t>
      </w:r>
      <w:r>
        <w:rPr>
          <w:rFonts w:hint="cs"/>
          <w:b/>
          <w:bCs/>
          <w:i/>
          <w:iCs/>
          <w:sz w:val="24"/>
          <w:u w:val="single"/>
          <w:rtl/>
        </w:rPr>
        <w:t>'</w:t>
      </w:r>
      <w:r w:rsidRPr="004D5BA2">
        <w:rPr>
          <w:b/>
          <w:bCs/>
          <w:i/>
          <w:iCs/>
          <w:sz w:val="24"/>
          <w:u w:val="single"/>
          <w:rtl/>
        </w:rPr>
        <w:t xml:space="preserve"> </w:t>
      </w:r>
    </w:p>
    <w:p w:rsidR="004D5BA2" w:rsidRDefault="004D5BA2" w:rsidP="00613796">
      <w:pPr>
        <w:autoSpaceDE w:val="0"/>
        <w:autoSpaceDN w:val="0"/>
        <w:adjustRightInd w:val="0"/>
        <w:ind w:right="-1134"/>
        <w:jc w:val="both"/>
        <w:rPr>
          <w:rFonts w:hint="cs"/>
          <w:sz w:val="24"/>
          <w:rtl/>
        </w:rPr>
      </w:pPr>
      <w:r w:rsidRPr="004D5BA2">
        <w:rPr>
          <w:sz w:val="24"/>
          <w:rtl/>
        </w:rPr>
        <w:t>ר' יונתן אמר ש</w:t>
      </w:r>
      <w:r>
        <w:rPr>
          <w:rFonts w:hint="cs"/>
          <w:sz w:val="24"/>
          <w:rtl/>
        </w:rPr>
        <w:t>יר השירים</w:t>
      </w:r>
      <w:r w:rsidRPr="004D5BA2">
        <w:rPr>
          <w:sz w:val="24"/>
          <w:rtl/>
        </w:rPr>
        <w:t xml:space="preserve"> כתב תחלה ואח"כ משלי ואח"כ קהלת ומייתי לה ר' יונתן מדרך ארץ כשאדם נער אומר דברי זמר, הגדיל אומר דברי משלות, </w:t>
      </w:r>
      <w:r w:rsidRPr="004D5BA2">
        <w:rPr>
          <w:b/>
          <w:bCs/>
          <w:sz w:val="24"/>
          <w:rtl/>
        </w:rPr>
        <w:t>הזקין אומר דברי הבלים</w:t>
      </w:r>
      <w:r>
        <w:rPr>
          <w:rFonts w:hint="cs"/>
          <w:sz w:val="24"/>
          <w:rtl/>
        </w:rPr>
        <w:t xml:space="preserve"> [=לומר שכל הנאות העולם הם הבל]</w:t>
      </w:r>
    </w:p>
    <w:p w:rsidR="004D5BA2" w:rsidRPr="004D5BA2" w:rsidRDefault="004D5BA2" w:rsidP="00613796">
      <w:pPr>
        <w:autoSpaceDE w:val="0"/>
        <w:autoSpaceDN w:val="0"/>
        <w:adjustRightInd w:val="0"/>
        <w:ind w:right="-567"/>
        <w:jc w:val="both"/>
        <w:rPr>
          <w:rFonts w:hint="cs"/>
          <w:b/>
          <w:bCs/>
          <w:i/>
          <w:iCs/>
          <w:sz w:val="24"/>
          <w:u w:val="single"/>
          <w:rtl/>
        </w:rPr>
      </w:pPr>
      <w:r w:rsidRPr="004D5BA2">
        <w:rPr>
          <w:b/>
          <w:bCs/>
          <w:i/>
          <w:iCs/>
          <w:sz w:val="24"/>
          <w:u w:val="single"/>
          <w:rtl/>
        </w:rPr>
        <w:t>ספר קהלת פרק א</w:t>
      </w:r>
      <w:r w:rsidRPr="004D5BA2">
        <w:rPr>
          <w:rFonts w:hint="cs"/>
          <w:b/>
          <w:bCs/>
          <w:i/>
          <w:iCs/>
          <w:sz w:val="24"/>
          <w:u w:val="single"/>
          <w:rtl/>
        </w:rPr>
        <w:t>' פסוק ב'</w:t>
      </w:r>
    </w:p>
    <w:p w:rsidR="0044602B" w:rsidRPr="004A1038" w:rsidRDefault="0044602B" w:rsidP="00613796">
      <w:pPr>
        <w:autoSpaceDE w:val="0"/>
        <w:autoSpaceDN w:val="0"/>
        <w:adjustRightInd w:val="0"/>
        <w:ind w:right="-567"/>
        <w:jc w:val="both"/>
        <w:rPr>
          <w:sz w:val="24"/>
          <w:rtl/>
        </w:rPr>
      </w:pPr>
      <w:r w:rsidRPr="004A1038">
        <w:rPr>
          <w:rFonts w:hint="cs"/>
          <w:sz w:val="24"/>
          <w:rtl/>
        </w:rPr>
        <w:t>"</w:t>
      </w:r>
      <w:r w:rsidRPr="004A1038">
        <w:rPr>
          <w:b/>
          <w:bCs/>
          <w:sz w:val="24"/>
          <w:rtl/>
        </w:rPr>
        <w:t>הֲבֵל הֲבָלִים אָמַר קֹהֶלֶת</w:t>
      </w:r>
      <w:r w:rsidRPr="004A1038">
        <w:rPr>
          <w:sz w:val="24"/>
          <w:rtl/>
        </w:rPr>
        <w:t xml:space="preserve"> הֲבֵל הֲבָלִים הַכֹּל הָבֶל</w:t>
      </w:r>
      <w:r w:rsidR="004D5BA2">
        <w:rPr>
          <w:rFonts w:hint="cs"/>
          <w:sz w:val="24"/>
          <w:rtl/>
        </w:rPr>
        <w:t>"</w:t>
      </w:r>
      <w:r w:rsidRPr="004A1038">
        <w:rPr>
          <w:sz w:val="24"/>
          <w:rtl/>
        </w:rPr>
        <w:t xml:space="preserve"> </w:t>
      </w:r>
    </w:p>
    <w:p w:rsidR="0044602B" w:rsidRPr="00613796" w:rsidRDefault="00613796" w:rsidP="00613796">
      <w:pPr>
        <w:ind w:right="-567"/>
        <w:rPr>
          <w:rFonts w:ascii="Arial" w:hAnsi="Arial" w:hint="cs"/>
          <w:b/>
          <w:bCs/>
          <w:sz w:val="24"/>
          <w:rtl/>
        </w:rPr>
      </w:pPr>
      <w:r w:rsidRPr="00613796">
        <w:rPr>
          <w:rFonts w:ascii="Arial" w:hAnsi="Arial" w:hint="cs"/>
          <w:b/>
          <w:bCs/>
          <w:sz w:val="24"/>
          <w:rtl/>
        </w:rPr>
        <w:t>כיצד ההתמקדות במוות או בחידלון והארעיות האדם יכול לגרום חיים ולפיתוח העולם?</w:t>
      </w:r>
    </w:p>
    <w:p w:rsidR="00613796" w:rsidRPr="00AC6A03" w:rsidRDefault="00613796" w:rsidP="00613796">
      <w:pPr>
        <w:autoSpaceDE w:val="0"/>
        <w:autoSpaceDN w:val="0"/>
        <w:adjustRightInd w:val="0"/>
        <w:spacing w:after="0"/>
        <w:jc w:val="both"/>
        <w:rPr>
          <w:b/>
          <w:bCs/>
          <w:i/>
          <w:iCs/>
          <w:sz w:val="24"/>
          <w:u w:val="single"/>
          <w:rtl/>
        </w:rPr>
      </w:pPr>
      <w:r w:rsidRPr="00AC6A03">
        <w:rPr>
          <w:b/>
          <w:bCs/>
          <w:i/>
          <w:iCs/>
          <w:sz w:val="24"/>
          <w:u w:val="single"/>
          <w:rtl/>
        </w:rPr>
        <w:t>ספר בראשית פרק א</w:t>
      </w:r>
      <w:r w:rsidRPr="00AC6A03">
        <w:rPr>
          <w:rFonts w:hint="cs"/>
          <w:b/>
          <w:bCs/>
          <w:i/>
          <w:iCs/>
          <w:sz w:val="24"/>
          <w:u w:val="single"/>
          <w:rtl/>
        </w:rPr>
        <w:t>' פסוק לא'</w:t>
      </w:r>
      <w:r w:rsidRPr="00AC6A03">
        <w:rPr>
          <w:b/>
          <w:bCs/>
          <w:i/>
          <w:iCs/>
          <w:sz w:val="24"/>
          <w:u w:val="single"/>
          <w:rtl/>
        </w:rPr>
        <w:t xml:space="preserve"> </w:t>
      </w:r>
    </w:p>
    <w:p w:rsidR="00613796" w:rsidRDefault="00613796" w:rsidP="00613796">
      <w:pPr>
        <w:rPr>
          <w:rFonts w:hint="cs"/>
          <w:b/>
          <w:bCs/>
          <w:u w:val="single"/>
          <w:rtl/>
        </w:rPr>
      </w:pPr>
      <w:r>
        <w:rPr>
          <w:rFonts w:hint="cs"/>
          <w:sz w:val="24"/>
          <w:rtl/>
        </w:rPr>
        <w:t>"</w:t>
      </w:r>
      <w:r>
        <w:rPr>
          <w:sz w:val="24"/>
          <w:rtl/>
        </w:rPr>
        <w:t xml:space="preserve">וַיַּרְא אֱלֹהִים אֶת כָּל אֲשֶׁר עָשָׂה וְהִנֵּה טוֹב </w:t>
      </w:r>
      <w:r w:rsidRPr="00AC6A03">
        <w:rPr>
          <w:b/>
          <w:bCs/>
          <w:sz w:val="24"/>
          <w:rtl/>
        </w:rPr>
        <w:t>מְאֹד</w:t>
      </w:r>
      <w:r>
        <w:rPr>
          <w:sz w:val="24"/>
          <w:rtl/>
        </w:rPr>
        <w:t xml:space="preserve"> וַיְהִי עֶרֶב וַיְהִי בֹקֶר יוֹם הַשִּׁשִּׁ</w:t>
      </w:r>
      <w:r>
        <w:rPr>
          <w:rFonts w:hint="cs"/>
          <w:sz w:val="24"/>
          <w:rtl/>
        </w:rPr>
        <w:t>י"</w:t>
      </w:r>
    </w:p>
    <w:p w:rsidR="00613796" w:rsidRPr="00AC6A03" w:rsidRDefault="00613796" w:rsidP="00613796">
      <w:pPr>
        <w:rPr>
          <w:b/>
          <w:bCs/>
          <w:u w:val="single"/>
          <w:rtl/>
        </w:rPr>
      </w:pPr>
      <w:r w:rsidRPr="00AC6A03">
        <w:rPr>
          <w:b/>
          <w:bCs/>
          <w:u w:val="single"/>
          <w:rtl/>
        </w:rPr>
        <w:t xml:space="preserve">ילקוט שמעוני בראשית - פרק א - רמז טז </w:t>
      </w:r>
    </w:p>
    <w:p w:rsidR="00613796" w:rsidRPr="00AC6A03" w:rsidRDefault="00613796" w:rsidP="00613796">
      <w:pPr>
        <w:rPr>
          <w:lang w:val="en-GB"/>
        </w:rPr>
      </w:pPr>
      <w:r w:rsidRPr="00AC6A03">
        <w:rPr>
          <w:rtl/>
        </w:rPr>
        <w:t xml:space="preserve">והנה טוב- זה מלאך חיים, </w:t>
      </w:r>
      <w:r w:rsidRPr="00AC6A03">
        <w:rPr>
          <w:b/>
          <w:bCs/>
          <w:rtl/>
        </w:rPr>
        <w:t>מאד</w:t>
      </w:r>
      <w:r w:rsidRPr="00AC6A03">
        <w:rPr>
          <w:rFonts w:hint="cs"/>
          <w:b/>
          <w:bCs/>
          <w:rtl/>
        </w:rPr>
        <w:t xml:space="preserve"> </w:t>
      </w:r>
      <w:r w:rsidRPr="00AC6A03">
        <w:rPr>
          <w:b/>
          <w:bCs/>
          <w:rtl/>
        </w:rPr>
        <w:t>- זה מלאך המו</w:t>
      </w:r>
      <w:r w:rsidRPr="00AC6A03">
        <w:rPr>
          <w:rFonts w:hint="cs"/>
          <w:b/>
          <w:bCs/>
          <w:rtl/>
        </w:rPr>
        <w:t>ו</w:t>
      </w:r>
      <w:r w:rsidRPr="00AC6A03">
        <w:rPr>
          <w:b/>
          <w:bCs/>
          <w:rtl/>
        </w:rPr>
        <w:t>ת</w:t>
      </w:r>
    </w:p>
    <w:p w:rsidR="00C44248" w:rsidRDefault="00C44248" w:rsidP="00613796">
      <w:pPr>
        <w:ind w:right="-1134"/>
        <w:rPr>
          <w:rFonts w:hint="cs"/>
          <w:b/>
          <w:bCs/>
          <w:sz w:val="24"/>
          <w:rtl/>
        </w:rPr>
      </w:pPr>
      <w:r w:rsidRPr="00C44248">
        <w:rPr>
          <w:rFonts w:hint="cs"/>
          <w:b/>
          <w:bCs/>
          <w:sz w:val="24"/>
          <w:rtl/>
        </w:rPr>
        <w:lastRenderedPageBreak/>
        <w:t>חג סוכות הוא הזדמנות לראות את החיים השגרתיים שלנו במהלך השנה דווקא ע"י ארעיותם המדגישה את העיקר ואת הטפל בחיים (מה שבמהלך החיים העיקר והטפל יכולים להתבלבל כתוצאה מהשגרה)</w:t>
      </w:r>
    </w:p>
    <w:p w:rsidR="00613796" w:rsidRPr="00C44248" w:rsidRDefault="00613796" w:rsidP="00613796">
      <w:pPr>
        <w:ind w:right="-1134"/>
        <w:rPr>
          <w:rFonts w:hint="cs"/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 xml:space="preserve">ההתמקדות בעולם הרוח מעניקה לאדם את היכולת להביט על החיים הגשמיים בצורה מיטבית </w:t>
      </w:r>
    </w:p>
    <w:p w:rsidR="004D5BA2" w:rsidRPr="00AC6A03" w:rsidRDefault="004D5BA2" w:rsidP="00613796">
      <w:pPr>
        <w:rPr>
          <w:rtl/>
          <w:lang w:val="en-GB"/>
        </w:rPr>
      </w:pPr>
    </w:p>
    <w:p w:rsidR="0044602B" w:rsidRPr="004A1038" w:rsidRDefault="0044602B" w:rsidP="00613796">
      <w:pPr>
        <w:autoSpaceDE w:val="0"/>
        <w:autoSpaceDN w:val="0"/>
        <w:adjustRightInd w:val="0"/>
        <w:spacing w:line="360" w:lineRule="auto"/>
        <w:ind w:right="-567"/>
        <w:rPr>
          <w:color w:val="000000"/>
          <w:sz w:val="24"/>
          <w:rtl/>
        </w:rPr>
      </w:pPr>
      <w:r w:rsidRPr="004A1038">
        <w:rPr>
          <w:rFonts w:hint="cs"/>
          <w:b/>
          <w:bCs/>
          <w:color w:val="000000"/>
          <w:sz w:val="24"/>
          <w:rtl/>
        </w:rPr>
        <w:t xml:space="preserve">ויש לשאול, שאם מצוה גדולה לשמוח בימי חג הסוכות, אם כן מדוע </w:t>
      </w:r>
      <w:r w:rsidR="00C44248" w:rsidRPr="004A1038">
        <w:rPr>
          <w:rFonts w:hint="cs"/>
          <w:b/>
          <w:bCs/>
          <w:color w:val="000000"/>
          <w:sz w:val="24"/>
          <w:rtl/>
        </w:rPr>
        <w:t>דווקא</w:t>
      </w:r>
      <w:r w:rsidRPr="004A1038">
        <w:rPr>
          <w:rFonts w:hint="cs"/>
          <w:b/>
          <w:bCs/>
          <w:color w:val="000000"/>
          <w:sz w:val="24"/>
          <w:rtl/>
        </w:rPr>
        <w:t xml:space="preserve"> בימים אלה ציונו ה' יתברך לצאת מדירת הקבע ולעבור לדירת עראי?</w:t>
      </w:r>
      <w:r w:rsidRPr="004A1038">
        <w:rPr>
          <w:rFonts w:hint="cs"/>
          <w:color w:val="000000"/>
          <w:sz w:val="24"/>
          <w:rtl/>
        </w:rPr>
        <w:t xml:space="preserve"> אדרבה, </w:t>
      </w:r>
      <w:r w:rsidR="00C44248" w:rsidRPr="004A1038">
        <w:rPr>
          <w:rFonts w:hint="cs"/>
          <w:color w:val="000000"/>
          <w:sz w:val="24"/>
          <w:rtl/>
        </w:rPr>
        <w:t>בוודאי</w:t>
      </w:r>
      <w:r w:rsidRPr="004A1038">
        <w:rPr>
          <w:rFonts w:hint="cs"/>
          <w:color w:val="000000"/>
          <w:sz w:val="24"/>
          <w:rtl/>
        </w:rPr>
        <w:t xml:space="preserve"> שהמקום הראוי יותר לשמחה הוא בתנאי החיים אשר הורגלנו אליהם, איש איש בביתו.</w:t>
      </w:r>
    </w:p>
    <w:p w:rsidR="0044602B" w:rsidRPr="004A1038" w:rsidRDefault="0044602B" w:rsidP="00613796">
      <w:pPr>
        <w:autoSpaceDE w:val="0"/>
        <w:autoSpaceDN w:val="0"/>
        <w:adjustRightInd w:val="0"/>
        <w:spacing w:line="360" w:lineRule="auto"/>
        <w:ind w:right="-567"/>
        <w:rPr>
          <w:color w:val="000000"/>
          <w:sz w:val="24"/>
          <w:rtl/>
        </w:rPr>
      </w:pPr>
      <w:r w:rsidRPr="00613796">
        <w:rPr>
          <w:rFonts w:hint="cs"/>
          <w:b/>
          <w:bCs/>
          <w:color w:val="000000"/>
          <w:sz w:val="24"/>
          <w:rtl/>
        </w:rPr>
        <w:t xml:space="preserve">והגאון רבי יעקב ניימן זצ"ל </w:t>
      </w:r>
      <w:r w:rsidRPr="004A1038">
        <w:rPr>
          <w:rFonts w:hint="cs"/>
          <w:color w:val="000000"/>
          <w:sz w:val="24"/>
          <w:rtl/>
        </w:rPr>
        <w:t xml:space="preserve">(ראש ישיבת </w:t>
      </w:r>
      <w:r>
        <w:rPr>
          <w:rFonts w:hint="cs"/>
          <w:color w:val="000000"/>
          <w:sz w:val="24"/>
          <w:rtl/>
        </w:rPr>
        <w:t>'</w:t>
      </w:r>
      <w:r w:rsidRPr="004A1038">
        <w:rPr>
          <w:rFonts w:hint="cs"/>
          <w:color w:val="000000"/>
          <w:sz w:val="24"/>
          <w:rtl/>
        </w:rPr>
        <w:t>אור ישראל</w:t>
      </w:r>
      <w:r>
        <w:rPr>
          <w:rFonts w:hint="cs"/>
          <w:color w:val="000000"/>
          <w:sz w:val="24"/>
          <w:rtl/>
        </w:rPr>
        <w:t>'</w:t>
      </w:r>
      <w:r w:rsidRPr="004A1038">
        <w:rPr>
          <w:rFonts w:hint="cs"/>
          <w:color w:val="000000"/>
          <w:sz w:val="24"/>
          <w:rtl/>
        </w:rPr>
        <w:t xml:space="preserve"> בליטא ובפתח תקוה), ביאר בזה, שאדרבא, מאחר ושמחה אמיתית לא ניתן להשיג אלא כשבאים לידי הכרה שהעולם הזה אינו אלא "דירת עראי", לכן </w:t>
      </w:r>
      <w:r w:rsidRPr="004A1038">
        <w:rPr>
          <w:rFonts w:hint="cs"/>
          <w:color w:val="000000"/>
          <w:sz w:val="24"/>
          <w:rtl/>
        </w:rPr>
        <w:t>נצטווינו</w:t>
      </w:r>
      <w:r w:rsidRPr="004A1038">
        <w:rPr>
          <w:rFonts w:hint="cs"/>
          <w:color w:val="000000"/>
          <w:sz w:val="24"/>
          <w:rtl/>
        </w:rPr>
        <w:t xml:space="preserve"> לשמוח </w:t>
      </w:r>
      <w:r w:rsidRPr="004A1038">
        <w:rPr>
          <w:rFonts w:hint="cs"/>
          <w:color w:val="000000"/>
          <w:sz w:val="24"/>
          <w:rtl/>
        </w:rPr>
        <w:t>דווקא</w:t>
      </w:r>
      <w:r w:rsidRPr="004A1038">
        <w:rPr>
          <w:rFonts w:hint="cs"/>
          <w:color w:val="000000"/>
          <w:sz w:val="24"/>
          <w:rtl/>
        </w:rPr>
        <w:t xml:space="preserve"> ב"דירת עראי", </w:t>
      </w:r>
      <w:r w:rsidRPr="004A1038">
        <w:rPr>
          <w:rFonts w:hint="cs"/>
          <w:b/>
          <w:bCs/>
          <w:color w:val="000000"/>
          <w:sz w:val="24"/>
          <w:rtl/>
        </w:rPr>
        <w:t>כי מי שחושב שתכלית האדם היא בעולם הזה, ונוהג כאן כמנהג "ישיבת קבע", אין באפשרותו להגיע לידי שמחה אמיתית</w:t>
      </w:r>
      <w:r w:rsidRPr="004A1038">
        <w:rPr>
          <w:rFonts w:hint="cs"/>
          <w:color w:val="000000"/>
          <w:sz w:val="24"/>
          <w:rtl/>
        </w:rPr>
        <w:t>.</w:t>
      </w:r>
    </w:p>
    <w:p w:rsidR="00613796" w:rsidRPr="00613796" w:rsidRDefault="00613796" w:rsidP="00613796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i/>
          <w:iCs/>
          <w:sz w:val="24"/>
          <w:u w:val="single"/>
          <w:rtl/>
        </w:rPr>
      </w:pPr>
      <w:r w:rsidRPr="00613796">
        <w:rPr>
          <w:b/>
          <w:bCs/>
          <w:i/>
          <w:iCs/>
          <w:sz w:val="24"/>
          <w:u w:val="single"/>
          <w:rtl/>
        </w:rPr>
        <w:t>ספר מסילת ישרים - פרק א</w:t>
      </w:r>
      <w:r>
        <w:rPr>
          <w:rFonts w:hint="cs"/>
          <w:b/>
          <w:bCs/>
          <w:i/>
          <w:iCs/>
          <w:sz w:val="24"/>
          <w:u w:val="single"/>
          <w:rtl/>
        </w:rPr>
        <w:t>'</w:t>
      </w:r>
      <w:r w:rsidRPr="00613796">
        <w:rPr>
          <w:b/>
          <w:bCs/>
          <w:i/>
          <w:iCs/>
          <w:sz w:val="24"/>
          <w:u w:val="single"/>
          <w:rtl/>
        </w:rPr>
        <w:t xml:space="preserve"> </w:t>
      </w:r>
    </w:p>
    <w:p w:rsidR="00613796" w:rsidRDefault="00613796" w:rsidP="00613796">
      <w:pPr>
        <w:spacing w:line="360" w:lineRule="auto"/>
        <w:rPr>
          <w:rFonts w:hint="cs"/>
          <w:sz w:val="24"/>
          <w:rtl/>
        </w:rPr>
      </w:pPr>
      <w:r>
        <w:rPr>
          <w:rFonts w:hint="cs"/>
          <w:sz w:val="24"/>
          <w:rtl/>
        </w:rPr>
        <w:t>...</w:t>
      </w:r>
      <w:r>
        <w:rPr>
          <w:sz w:val="24"/>
          <w:rtl/>
        </w:rPr>
        <w:t>שאם תכלית בריאת האדם היה לצ</w:t>
      </w:r>
      <w:r>
        <w:rPr>
          <w:rFonts w:hint="cs"/>
          <w:sz w:val="24"/>
          <w:rtl/>
        </w:rPr>
        <w:t>ו</w:t>
      </w:r>
      <w:r>
        <w:rPr>
          <w:sz w:val="24"/>
          <w:rtl/>
        </w:rPr>
        <w:t xml:space="preserve">רך העולם הזה, לא היה צריך מפני זה שתנפח בו נשמה כל כך חשובה ועליונה שתהיה גדולה יותר מן המלאכים עצמם, </w:t>
      </w:r>
      <w:r w:rsidRPr="00613796">
        <w:rPr>
          <w:b/>
          <w:bCs/>
          <w:sz w:val="24"/>
          <w:rtl/>
        </w:rPr>
        <w:t>כל שכן שהיא אינה מוצאה שום נחת רוח בכל ענוגי זה העולם</w:t>
      </w:r>
      <w:r>
        <w:rPr>
          <w:sz w:val="24"/>
          <w:rtl/>
        </w:rPr>
        <w:t xml:space="preserve">, והוא מה שלמדונו </w:t>
      </w:r>
      <w:r>
        <w:rPr>
          <w:rFonts w:hint="cs"/>
          <w:sz w:val="24"/>
          <w:rtl/>
        </w:rPr>
        <w:t>זיכרונם</w:t>
      </w:r>
      <w:r>
        <w:rPr>
          <w:sz w:val="24"/>
          <w:rtl/>
        </w:rPr>
        <w:t xml:space="preserve"> לברכה במדרש קהלת (פרק ו) ו</w:t>
      </w:r>
      <w:r>
        <w:rPr>
          <w:rFonts w:hint="cs"/>
          <w:sz w:val="24"/>
          <w:rtl/>
        </w:rPr>
        <w:t>זו</w:t>
      </w:r>
      <w:r>
        <w:rPr>
          <w:sz w:val="24"/>
          <w:rtl/>
        </w:rPr>
        <w:t xml:space="preserve"> לשונם</w:t>
      </w:r>
      <w:r>
        <w:rPr>
          <w:rFonts w:hint="cs"/>
          <w:sz w:val="24"/>
          <w:rtl/>
        </w:rPr>
        <w:t xml:space="preserve">: </w:t>
      </w:r>
      <w:r>
        <w:rPr>
          <w:sz w:val="24"/>
          <w:rtl/>
        </w:rPr>
        <w:t xml:space="preserve">"וגם הנפש לא תמלא" - "משל למה הדבר דומה לעירוני שנשא בת - מלך, אם יביא לה כל מה שבעולם, אינם חשובים לה כלום, שהיא בת מלך. כך הנפש אלו הבאת לה כל מעדני עולם, אינם כלום לה, למה ? שהיא מן העליונים. </w:t>
      </w:r>
    </w:p>
    <w:p w:rsidR="00613796" w:rsidRDefault="00613796" w:rsidP="00613796">
      <w:pPr>
        <w:autoSpaceDE w:val="0"/>
        <w:autoSpaceDN w:val="0"/>
        <w:adjustRightInd w:val="0"/>
        <w:spacing w:line="360" w:lineRule="auto"/>
        <w:ind w:right="-1560"/>
        <w:rPr>
          <w:rFonts w:hint="cs"/>
          <w:b/>
          <w:bCs/>
          <w:color w:val="000000"/>
          <w:sz w:val="24"/>
          <w:rtl/>
        </w:rPr>
      </w:pPr>
      <w:bookmarkStart w:id="0" w:name="_GoBack"/>
      <w:bookmarkEnd w:id="0"/>
    </w:p>
    <w:p w:rsidR="0044602B" w:rsidRPr="00613796" w:rsidRDefault="00613796" w:rsidP="00613796">
      <w:pPr>
        <w:autoSpaceDE w:val="0"/>
        <w:autoSpaceDN w:val="0"/>
        <w:adjustRightInd w:val="0"/>
        <w:spacing w:line="360" w:lineRule="auto"/>
        <w:ind w:right="-1560"/>
        <w:rPr>
          <w:b/>
          <w:bCs/>
          <w:color w:val="000000"/>
          <w:sz w:val="24"/>
          <w:rtl/>
        </w:rPr>
      </w:pPr>
      <w:r w:rsidRPr="00613796">
        <w:rPr>
          <w:rFonts w:hint="cs"/>
          <w:b/>
          <w:bCs/>
          <w:color w:val="000000"/>
          <w:sz w:val="24"/>
          <w:rtl/>
        </w:rPr>
        <w:t>המעבר מדירת הקבע לדירת עראי מסוגלת לגרום לאדם להביט על הדברים החשובים בחיים ולהתמקד בהם</w:t>
      </w:r>
    </w:p>
    <w:p w:rsidR="000C51E3" w:rsidRPr="00613796" w:rsidRDefault="00613796" w:rsidP="00613796">
      <w:pPr>
        <w:spacing w:line="360" w:lineRule="auto"/>
        <w:ind w:right="-567"/>
        <w:rPr>
          <w:rFonts w:hint="cs"/>
          <w:b/>
          <w:bCs/>
          <w:sz w:val="22"/>
          <w:szCs w:val="28"/>
          <w:rtl/>
        </w:rPr>
      </w:pPr>
      <w:r w:rsidRPr="00613796">
        <w:rPr>
          <w:rFonts w:hint="cs"/>
          <w:b/>
          <w:bCs/>
          <w:sz w:val="22"/>
          <w:szCs w:val="28"/>
          <w:rtl/>
        </w:rPr>
        <w:t>עפר שה</w:t>
      </w:r>
      <w:r>
        <w:rPr>
          <w:rFonts w:hint="cs"/>
          <w:b/>
          <w:bCs/>
          <w:sz w:val="22"/>
          <w:szCs w:val="28"/>
          <w:rtl/>
        </w:rPr>
        <w:t>וא</w:t>
      </w:r>
      <w:r w:rsidRPr="00613796">
        <w:rPr>
          <w:rFonts w:hint="cs"/>
          <w:b/>
          <w:bCs/>
          <w:sz w:val="22"/>
          <w:szCs w:val="28"/>
          <w:rtl/>
        </w:rPr>
        <w:t xml:space="preserve"> יהלומים</w:t>
      </w:r>
      <w:r>
        <w:rPr>
          <w:rFonts w:hint="cs"/>
          <w:b/>
          <w:bCs/>
          <w:sz w:val="22"/>
          <w:szCs w:val="28"/>
          <w:rtl/>
        </w:rPr>
        <w:t xml:space="preserve"> ויהלומים שהם עפר</w:t>
      </w:r>
    </w:p>
    <w:p w:rsidR="0044602B" w:rsidRPr="00613796" w:rsidRDefault="0044602B" w:rsidP="00613796">
      <w:pPr>
        <w:spacing w:line="360" w:lineRule="auto"/>
        <w:ind w:right="-993"/>
        <w:rPr>
          <w:sz w:val="22"/>
          <w:rtl/>
        </w:rPr>
      </w:pPr>
      <w:r w:rsidRPr="00613796">
        <w:rPr>
          <w:rFonts w:hint="cs"/>
          <w:sz w:val="22"/>
          <w:rtl/>
        </w:rPr>
        <w:t>במסכת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תענית</w:t>
      </w:r>
      <w:r w:rsidRPr="00613796">
        <w:rPr>
          <w:sz w:val="22"/>
          <w:rtl/>
        </w:rPr>
        <w:t xml:space="preserve"> (</w:t>
      </w:r>
      <w:r w:rsidRPr="00613796">
        <w:rPr>
          <w:rFonts w:hint="cs"/>
          <w:sz w:val="22"/>
          <w:rtl/>
        </w:rPr>
        <w:t>דף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כא'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ע"א</w:t>
      </w:r>
      <w:r w:rsidRPr="00613796">
        <w:rPr>
          <w:sz w:val="22"/>
          <w:rtl/>
        </w:rPr>
        <w:t xml:space="preserve">) </w:t>
      </w:r>
      <w:r w:rsidRPr="00613796">
        <w:rPr>
          <w:rFonts w:hint="cs"/>
          <w:sz w:val="22"/>
          <w:rtl/>
        </w:rPr>
        <w:t>מובאת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אגדה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על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b/>
          <w:bCs/>
          <w:sz w:val="22"/>
          <w:rtl/>
        </w:rPr>
        <w:t>נחום</w:t>
      </w:r>
      <w:r w:rsidRPr="00613796">
        <w:rPr>
          <w:b/>
          <w:bCs/>
          <w:sz w:val="22"/>
          <w:rtl/>
        </w:rPr>
        <w:t xml:space="preserve"> </w:t>
      </w:r>
      <w:r w:rsidRPr="00613796">
        <w:rPr>
          <w:rFonts w:hint="cs"/>
          <w:b/>
          <w:bCs/>
          <w:sz w:val="22"/>
          <w:rtl/>
        </w:rPr>
        <w:t>איש</w:t>
      </w:r>
      <w:r w:rsidRPr="00613796">
        <w:rPr>
          <w:b/>
          <w:bCs/>
          <w:sz w:val="22"/>
          <w:rtl/>
        </w:rPr>
        <w:t xml:space="preserve"> </w:t>
      </w:r>
      <w:r w:rsidRPr="00613796">
        <w:rPr>
          <w:rFonts w:hint="cs"/>
          <w:b/>
          <w:bCs/>
          <w:sz w:val="22"/>
          <w:rtl/>
        </w:rPr>
        <w:t>גם</w:t>
      </w:r>
      <w:r w:rsidRPr="00613796">
        <w:rPr>
          <w:b/>
          <w:bCs/>
          <w:sz w:val="22"/>
          <w:rtl/>
        </w:rPr>
        <w:t xml:space="preserve"> </w:t>
      </w:r>
      <w:r w:rsidRPr="00613796">
        <w:rPr>
          <w:rFonts w:hint="cs"/>
          <w:b/>
          <w:bCs/>
          <w:sz w:val="22"/>
          <w:rtl/>
        </w:rPr>
        <w:t>זו</w:t>
      </w:r>
      <w:r w:rsidRPr="00613796">
        <w:rPr>
          <w:sz w:val="22"/>
          <w:rtl/>
        </w:rPr>
        <w:t xml:space="preserve">, </w:t>
      </w:r>
      <w:r w:rsidRPr="00613796">
        <w:rPr>
          <w:rFonts w:hint="cs"/>
          <w:sz w:val="22"/>
          <w:rtl/>
        </w:rPr>
        <w:t>וזו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לשונה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כשהיא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מתורגמת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ומבוארת</w:t>
      </w:r>
      <w:r w:rsidRPr="00613796">
        <w:rPr>
          <w:sz w:val="22"/>
          <w:rtl/>
        </w:rPr>
        <w:t>:</w:t>
      </w:r>
    </w:p>
    <w:p w:rsidR="0044602B" w:rsidRPr="00613796" w:rsidRDefault="0044602B" w:rsidP="00613796">
      <w:pPr>
        <w:spacing w:line="360" w:lineRule="auto"/>
        <w:ind w:right="-993"/>
        <w:rPr>
          <w:sz w:val="22"/>
          <w:rtl/>
        </w:rPr>
      </w:pPr>
      <w:r w:rsidRPr="00613796">
        <w:rPr>
          <w:sz w:val="22"/>
          <w:rtl/>
        </w:rPr>
        <w:t>"</w:t>
      </w:r>
      <w:r w:rsidRPr="00613796">
        <w:rPr>
          <w:rFonts w:hint="cs"/>
          <w:sz w:val="22"/>
          <w:rtl/>
        </w:rPr>
        <w:t>ומדוע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קראו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לו</w:t>
      </w:r>
      <w:r w:rsidRPr="00613796">
        <w:rPr>
          <w:sz w:val="22"/>
          <w:rtl/>
        </w:rPr>
        <w:t xml:space="preserve"> '</w:t>
      </w:r>
      <w:r w:rsidRPr="00613796">
        <w:rPr>
          <w:rFonts w:hint="cs"/>
          <w:sz w:val="22"/>
          <w:rtl/>
        </w:rPr>
        <w:t>נחום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איש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גם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זו</w:t>
      </w:r>
      <w:r w:rsidRPr="00613796">
        <w:rPr>
          <w:sz w:val="22"/>
          <w:rtl/>
        </w:rPr>
        <w:t xml:space="preserve">' - </w:t>
      </w:r>
      <w:r w:rsidRPr="00613796">
        <w:rPr>
          <w:rFonts w:hint="cs"/>
          <w:sz w:val="22"/>
          <w:rtl/>
        </w:rPr>
        <w:t>מפני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שעל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כל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דבר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שהיה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קורה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לו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הוא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היה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אומר</w:t>
      </w:r>
      <w:r w:rsidRPr="00613796">
        <w:rPr>
          <w:sz w:val="22"/>
          <w:rtl/>
        </w:rPr>
        <w:t>: '</w:t>
      </w:r>
      <w:r w:rsidRPr="00613796">
        <w:rPr>
          <w:rFonts w:hint="cs"/>
          <w:sz w:val="22"/>
          <w:rtl/>
        </w:rPr>
        <w:t>גם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זו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לטובה</w:t>
      </w:r>
      <w:r w:rsidRPr="00613796">
        <w:rPr>
          <w:sz w:val="22"/>
          <w:rtl/>
        </w:rPr>
        <w:t xml:space="preserve">'. </w:t>
      </w:r>
      <w:r w:rsidRPr="00613796">
        <w:rPr>
          <w:rFonts w:hint="cs"/>
          <w:sz w:val="22"/>
          <w:rtl/>
        </w:rPr>
        <w:t>פעם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אחת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רצו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ישראל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לשלוח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דורון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לבית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הקיסר</w:t>
      </w:r>
      <w:r w:rsidRPr="00613796">
        <w:rPr>
          <w:sz w:val="22"/>
          <w:rtl/>
        </w:rPr>
        <w:t xml:space="preserve">, </w:t>
      </w:r>
      <w:r w:rsidRPr="00613796">
        <w:rPr>
          <w:rFonts w:hint="cs"/>
          <w:sz w:val="22"/>
          <w:rtl/>
        </w:rPr>
        <w:t>אמרו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מי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ילך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לשם</w:t>
      </w:r>
      <w:r w:rsidRPr="00613796">
        <w:rPr>
          <w:sz w:val="22"/>
          <w:rtl/>
        </w:rPr>
        <w:t xml:space="preserve">? </w:t>
      </w:r>
      <w:r w:rsidRPr="00613796">
        <w:rPr>
          <w:rFonts w:hint="cs"/>
          <w:sz w:val="22"/>
          <w:rtl/>
        </w:rPr>
        <w:t>ילך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נחום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איש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גם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זו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שהוא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מלומד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בניסים</w:t>
      </w:r>
      <w:r w:rsidRPr="00613796">
        <w:rPr>
          <w:sz w:val="22"/>
          <w:rtl/>
        </w:rPr>
        <w:t xml:space="preserve">. </w:t>
      </w:r>
      <w:r w:rsidRPr="00613796">
        <w:rPr>
          <w:rFonts w:hint="cs"/>
          <w:sz w:val="22"/>
          <w:rtl/>
        </w:rPr>
        <w:t>שלחו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בידו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ארגז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מלא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אבנים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טובות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ומרגליות</w:t>
      </w:r>
      <w:r w:rsidRPr="00613796">
        <w:rPr>
          <w:sz w:val="22"/>
          <w:rtl/>
        </w:rPr>
        <w:t xml:space="preserve">. </w:t>
      </w:r>
      <w:r w:rsidRPr="00613796">
        <w:rPr>
          <w:rFonts w:hint="cs"/>
          <w:sz w:val="22"/>
          <w:rtl/>
        </w:rPr>
        <w:t>הלך</w:t>
      </w:r>
      <w:r w:rsidRPr="00613796">
        <w:rPr>
          <w:sz w:val="22"/>
          <w:rtl/>
        </w:rPr>
        <w:t xml:space="preserve">, </w:t>
      </w:r>
      <w:r w:rsidRPr="00613796">
        <w:rPr>
          <w:rFonts w:hint="cs"/>
          <w:sz w:val="22"/>
          <w:rtl/>
        </w:rPr>
        <w:t>וישן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באותו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מלון</w:t>
      </w:r>
      <w:r w:rsidRPr="00613796">
        <w:rPr>
          <w:sz w:val="22"/>
          <w:rtl/>
        </w:rPr>
        <w:t xml:space="preserve">, </w:t>
      </w:r>
      <w:r w:rsidRPr="00613796">
        <w:rPr>
          <w:rFonts w:hint="cs"/>
          <w:sz w:val="22"/>
          <w:rtl/>
        </w:rPr>
        <w:t>בלילה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קמו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דיירי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המלון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ונטלו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האבנים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הטובות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שהיו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בארגז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ומילאו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הארגז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עפר</w:t>
      </w:r>
      <w:r w:rsidRPr="00613796">
        <w:rPr>
          <w:sz w:val="22"/>
          <w:rtl/>
        </w:rPr>
        <w:t xml:space="preserve">. </w:t>
      </w:r>
      <w:r w:rsidRPr="00613796">
        <w:rPr>
          <w:rFonts w:hint="cs"/>
          <w:sz w:val="22"/>
          <w:rtl/>
        </w:rPr>
        <w:t>כאשר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הגיע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לשם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פתחו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הארגז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וראו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שהוא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מלא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עפר</w:t>
      </w:r>
      <w:r w:rsidRPr="00613796">
        <w:rPr>
          <w:sz w:val="22"/>
          <w:rtl/>
        </w:rPr>
        <w:t xml:space="preserve">, </w:t>
      </w:r>
      <w:r w:rsidRPr="00613796">
        <w:rPr>
          <w:rFonts w:hint="cs"/>
          <w:sz w:val="22"/>
          <w:rtl/>
        </w:rPr>
        <w:t>רצה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המלך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לקטול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כולם</w:t>
      </w:r>
      <w:r w:rsidRPr="00613796">
        <w:rPr>
          <w:sz w:val="22"/>
          <w:rtl/>
        </w:rPr>
        <w:t xml:space="preserve">, </w:t>
      </w:r>
      <w:r w:rsidRPr="00613796">
        <w:rPr>
          <w:rFonts w:hint="cs"/>
          <w:sz w:val="22"/>
          <w:rtl/>
        </w:rPr>
        <w:t>מפני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שאמר</w:t>
      </w:r>
      <w:r w:rsidRPr="00613796">
        <w:rPr>
          <w:sz w:val="22"/>
          <w:rtl/>
        </w:rPr>
        <w:t>: '</w:t>
      </w:r>
      <w:r w:rsidRPr="00613796">
        <w:rPr>
          <w:rFonts w:hint="cs"/>
          <w:sz w:val="22"/>
          <w:rtl/>
        </w:rPr>
        <w:t>היהודים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צוחקים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ממני</w:t>
      </w:r>
      <w:r w:rsidRPr="00613796">
        <w:rPr>
          <w:sz w:val="22"/>
          <w:rtl/>
        </w:rPr>
        <w:t xml:space="preserve">'. </w:t>
      </w:r>
      <w:r w:rsidRPr="00613796">
        <w:rPr>
          <w:rFonts w:hint="cs"/>
          <w:sz w:val="22"/>
          <w:rtl/>
        </w:rPr>
        <w:t>אמר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נחום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איש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גם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זו</w:t>
      </w:r>
      <w:r w:rsidRPr="00613796">
        <w:rPr>
          <w:sz w:val="22"/>
          <w:rtl/>
        </w:rPr>
        <w:t>: '</w:t>
      </w:r>
      <w:r w:rsidRPr="00613796">
        <w:rPr>
          <w:rFonts w:hint="cs"/>
          <w:sz w:val="22"/>
          <w:rtl/>
        </w:rPr>
        <w:t>גם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זו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לטובה</w:t>
      </w:r>
      <w:r w:rsidRPr="00613796">
        <w:rPr>
          <w:sz w:val="22"/>
          <w:rtl/>
        </w:rPr>
        <w:t xml:space="preserve">'. </w:t>
      </w:r>
      <w:r w:rsidRPr="00613796">
        <w:rPr>
          <w:rFonts w:hint="cs"/>
          <w:sz w:val="22"/>
          <w:rtl/>
        </w:rPr>
        <w:t>בא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אליהו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ונדמה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למלך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כאחד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מבני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ממלכתו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ואמר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לו</w:t>
      </w:r>
      <w:r w:rsidRPr="00613796">
        <w:rPr>
          <w:sz w:val="22"/>
          <w:rtl/>
        </w:rPr>
        <w:t>: '</w:t>
      </w:r>
      <w:r w:rsidRPr="00613796">
        <w:rPr>
          <w:rFonts w:hint="cs"/>
          <w:sz w:val="22"/>
          <w:rtl/>
        </w:rPr>
        <w:t>אולי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העפר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הזה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הוא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מעפרו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של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אברהם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אביהם</w:t>
      </w:r>
      <w:r w:rsidRPr="00613796">
        <w:rPr>
          <w:sz w:val="22"/>
          <w:rtl/>
        </w:rPr>
        <w:t xml:space="preserve">, </w:t>
      </w:r>
      <w:r w:rsidRPr="00613796">
        <w:rPr>
          <w:rFonts w:hint="cs"/>
          <w:sz w:val="22"/>
          <w:rtl/>
        </w:rPr>
        <w:t>שכאשר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היה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משליך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העפר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על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אויביו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היה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הופך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לחרבות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וכאשר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היה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משליך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עליהם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קש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הוא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היה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הופך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לחיצים</w:t>
      </w:r>
      <w:r w:rsidRPr="00613796">
        <w:rPr>
          <w:sz w:val="22"/>
          <w:rtl/>
        </w:rPr>
        <w:t xml:space="preserve">, </w:t>
      </w:r>
      <w:r w:rsidRPr="00613796">
        <w:rPr>
          <w:rFonts w:hint="cs"/>
          <w:sz w:val="22"/>
          <w:rtl/>
        </w:rPr>
        <w:t>שנאמר</w:t>
      </w:r>
      <w:r w:rsidRPr="00613796">
        <w:rPr>
          <w:sz w:val="22"/>
          <w:rtl/>
        </w:rPr>
        <w:t xml:space="preserve"> '</w:t>
      </w:r>
      <w:r w:rsidRPr="00613796">
        <w:rPr>
          <w:rFonts w:hint="cs"/>
          <w:sz w:val="22"/>
          <w:rtl/>
        </w:rPr>
        <w:t>יִתֵּן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כֶּעָפָר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חַרְבּוֹ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כְּקַשׁ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נִדָּף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קַשְׁתּוֹ</w:t>
      </w:r>
      <w:r w:rsidRPr="00613796">
        <w:rPr>
          <w:sz w:val="22"/>
          <w:rtl/>
        </w:rPr>
        <w:t>' (</w:t>
      </w:r>
      <w:r w:rsidRPr="00613796">
        <w:rPr>
          <w:rFonts w:hint="cs"/>
          <w:sz w:val="22"/>
          <w:rtl/>
        </w:rPr>
        <w:t>ישעיהו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מא</w:t>
      </w:r>
      <w:r w:rsidRPr="00613796">
        <w:rPr>
          <w:sz w:val="22"/>
          <w:rtl/>
        </w:rPr>
        <w:t xml:space="preserve">, </w:t>
      </w:r>
      <w:r w:rsidRPr="00613796">
        <w:rPr>
          <w:rFonts w:hint="cs"/>
          <w:sz w:val="22"/>
          <w:rtl/>
        </w:rPr>
        <w:t>ב</w:t>
      </w:r>
      <w:r w:rsidRPr="00613796">
        <w:rPr>
          <w:sz w:val="22"/>
          <w:rtl/>
        </w:rPr>
        <w:t xml:space="preserve">). </w:t>
      </w:r>
    </w:p>
    <w:p w:rsidR="0044602B" w:rsidRPr="00613796" w:rsidRDefault="0044602B" w:rsidP="00613796">
      <w:pPr>
        <w:spacing w:line="360" w:lineRule="auto"/>
        <w:ind w:right="-993"/>
        <w:rPr>
          <w:sz w:val="22"/>
          <w:rtl/>
        </w:rPr>
      </w:pPr>
      <w:r w:rsidRPr="00613796">
        <w:rPr>
          <w:rFonts w:hint="cs"/>
          <w:sz w:val="22"/>
          <w:rtl/>
        </w:rPr>
        <w:t>הייתה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מדינה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אחת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שעד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אז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לא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היו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יכולים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לכובשה</w:t>
      </w:r>
      <w:r w:rsidRPr="00613796">
        <w:rPr>
          <w:sz w:val="22"/>
          <w:rtl/>
        </w:rPr>
        <w:t xml:space="preserve">, </w:t>
      </w:r>
      <w:r w:rsidRPr="00613796">
        <w:rPr>
          <w:rFonts w:hint="cs"/>
          <w:sz w:val="22"/>
          <w:rtl/>
        </w:rPr>
        <w:t>בדקו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העפר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הזה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וכבשוה</w:t>
      </w:r>
      <w:r w:rsidRPr="00613796">
        <w:rPr>
          <w:sz w:val="22"/>
          <w:rtl/>
        </w:rPr>
        <w:t xml:space="preserve">. </w:t>
      </w:r>
    </w:p>
    <w:p w:rsidR="0044602B" w:rsidRDefault="0044602B" w:rsidP="00613796">
      <w:pPr>
        <w:spacing w:line="360" w:lineRule="auto"/>
        <w:ind w:right="-993"/>
      </w:pPr>
      <w:r w:rsidRPr="00613796">
        <w:rPr>
          <w:rFonts w:hint="cs"/>
          <w:sz w:val="22"/>
          <w:rtl/>
        </w:rPr>
        <w:t>הכניסו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נחום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איש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גם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זו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לבית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גנזיו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של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המלך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ומלאו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הארגז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שלו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באבנים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טובות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ומרגליות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ושלחו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אותו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בכבוד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גדול</w:t>
      </w:r>
      <w:r w:rsidRPr="00613796">
        <w:rPr>
          <w:sz w:val="22"/>
          <w:rtl/>
        </w:rPr>
        <w:t xml:space="preserve">. </w:t>
      </w:r>
      <w:r w:rsidRPr="00613796">
        <w:rPr>
          <w:rFonts w:hint="cs"/>
          <w:sz w:val="22"/>
          <w:rtl/>
        </w:rPr>
        <w:t>בדרכם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חזרה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לנו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בני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המשלחת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במלון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שבו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לן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לפני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כן</w:t>
      </w:r>
      <w:r w:rsidRPr="00613796">
        <w:rPr>
          <w:sz w:val="22"/>
          <w:rtl/>
        </w:rPr>
        <w:t xml:space="preserve">. </w:t>
      </w:r>
      <w:r w:rsidRPr="00613796">
        <w:rPr>
          <w:rFonts w:hint="cs"/>
          <w:sz w:val="22"/>
          <w:rtl/>
        </w:rPr>
        <w:t>אמרו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לו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בני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המלון</w:t>
      </w:r>
      <w:r w:rsidRPr="00613796">
        <w:rPr>
          <w:sz w:val="22"/>
          <w:rtl/>
        </w:rPr>
        <w:t xml:space="preserve">: </w:t>
      </w:r>
      <w:r w:rsidRPr="00613796">
        <w:rPr>
          <w:rFonts w:hint="cs"/>
          <w:sz w:val="22"/>
          <w:rtl/>
        </w:rPr>
        <w:t>מה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הבאת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איתך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לבית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המלך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שעשו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לך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כל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הכבוד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הזה</w:t>
      </w:r>
      <w:r w:rsidRPr="00613796">
        <w:rPr>
          <w:sz w:val="22"/>
          <w:rtl/>
        </w:rPr>
        <w:t xml:space="preserve">? </w:t>
      </w:r>
      <w:r w:rsidRPr="00613796">
        <w:rPr>
          <w:rFonts w:hint="cs"/>
          <w:sz w:val="22"/>
          <w:rtl/>
        </w:rPr>
        <w:t>אמר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להם</w:t>
      </w:r>
      <w:r w:rsidRPr="00613796">
        <w:rPr>
          <w:sz w:val="22"/>
          <w:rtl/>
        </w:rPr>
        <w:t xml:space="preserve">: </w:t>
      </w:r>
      <w:r w:rsidRPr="00613796">
        <w:rPr>
          <w:rFonts w:hint="cs"/>
          <w:sz w:val="22"/>
          <w:rtl/>
        </w:rPr>
        <w:t>מה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שלקחתי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מכאן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הבאתי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לשם</w:t>
      </w:r>
      <w:r w:rsidRPr="00613796">
        <w:rPr>
          <w:sz w:val="22"/>
          <w:rtl/>
        </w:rPr>
        <w:t xml:space="preserve">. </w:t>
      </w:r>
      <w:r w:rsidRPr="00613796">
        <w:rPr>
          <w:rFonts w:hint="cs"/>
          <w:sz w:val="22"/>
          <w:rtl/>
        </w:rPr>
        <w:t>סתרו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דיירים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המלון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שלהם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והביאו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אבניו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ואת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עפרו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לבית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המלך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ואמרו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לו</w:t>
      </w:r>
      <w:r w:rsidRPr="00613796">
        <w:rPr>
          <w:sz w:val="22"/>
          <w:rtl/>
        </w:rPr>
        <w:t>: '</w:t>
      </w:r>
      <w:r w:rsidRPr="00613796">
        <w:rPr>
          <w:rFonts w:hint="cs"/>
          <w:sz w:val="22"/>
          <w:rtl/>
        </w:rPr>
        <w:t>העפר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שנחום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איש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גם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זו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הביא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לכאן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היה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משלנו</w:t>
      </w:r>
      <w:r w:rsidRPr="00613796">
        <w:rPr>
          <w:sz w:val="22"/>
          <w:rtl/>
        </w:rPr>
        <w:t xml:space="preserve">'. </w:t>
      </w:r>
      <w:r w:rsidRPr="00613796">
        <w:rPr>
          <w:rFonts w:hint="cs"/>
          <w:sz w:val="22"/>
          <w:rtl/>
        </w:rPr>
        <w:t>בדקו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העפר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ולא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גילו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בו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התכונות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שהיו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בעפר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של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נחום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איש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גם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זו</w:t>
      </w:r>
      <w:r w:rsidRPr="00613796">
        <w:rPr>
          <w:sz w:val="22"/>
          <w:rtl/>
        </w:rPr>
        <w:t xml:space="preserve">, </w:t>
      </w:r>
      <w:r w:rsidRPr="00613796">
        <w:rPr>
          <w:rFonts w:hint="cs"/>
          <w:sz w:val="22"/>
          <w:rtl/>
        </w:rPr>
        <w:t>והרגו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את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בני</w:t>
      </w:r>
      <w:r w:rsidRPr="00613796">
        <w:rPr>
          <w:sz w:val="22"/>
          <w:rtl/>
        </w:rPr>
        <w:t xml:space="preserve"> </w:t>
      </w:r>
      <w:r w:rsidRPr="00613796">
        <w:rPr>
          <w:rFonts w:hint="cs"/>
          <w:sz w:val="22"/>
          <w:rtl/>
        </w:rPr>
        <w:t>המלון</w:t>
      </w:r>
      <w:r w:rsidRPr="00613796">
        <w:rPr>
          <w:sz w:val="22"/>
          <w:rtl/>
        </w:rPr>
        <w:t>".</w:t>
      </w:r>
    </w:p>
    <w:sectPr w:rsidR="0044602B" w:rsidSect="00613796">
      <w:footerReference w:type="default" r:id="rId7"/>
      <w:pgSz w:w="11906" w:h="16838"/>
      <w:pgMar w:top="284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68E" w:rsidRDefault="0053668E" w:rsidP="0044602B">
      <w:pPr>
        <w:spacing w:after="0" w:line="240" w:lineRule="auto"/>
      </w:pPr>
      <w:r>
        <w:separator/>
      </w:r>
    </w:p>
  </w:endnote>
  <w:endnote w:type="continuationSeparator" w:id="0">
    <w:p w:rsidR="0053668E" w:rsidRDefault="0053668E" w:rsidP="00446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1361350474"/>
      <w:docPartObj>
        <w:docPartGallery w:val="Page Numbers (Bottom of Page)"/>
        <w:docPartUnique/>
      </w:docPartObj>
    </w:sdtPr>
    <w:sdtEndPr/>
    <w:sdtContent>
      <w:p w:rsidR="002F10A6" w:rsidRDefault="0053668E">
        <w:pPr>
          <w:pStyle w:val="a6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 xml:space="preserve">PAGE   </w:instrText>
        </w:r>
        <w:r>
          <w:rPr>
            <w:rtl/>
            <w:cs/>
          </w:rPr>
          <w:instrText>\</w:instrText>
        </w:r>
        <w:r>
          <w:rPr>
            <w:rtl/>
            <w:cs/>
          </w:rPr>
          <w:instrText xml:space="preserve">* </w:instrText>
        </w:r>
        <w:r>
          <w:rPr>
            <w:rtl/>
            <w:cs/>
          </w:rPr>
          <w:instrText>MERGEFORMAT</w:instrText>
        </w:r>
        <w:r>
          <w:fldChar w:fldCharType="separate"/>
        </w:r>
        <w:r w:rsidRPr="0053668E">
          <w:rPr>
            <w:noProof/>
            <w:rtl/>
            <w:lang w:val="he-IL"/>
          </w:rPr>
          <w:t>1</w:t>
        </w:r>
        <w:r>
          <w:fldChar w:fldCharType="end"/>
        </w:r>
      </w:p>
    </w:sdtContent>
  </w:sdt>
  <w:p w:rsidR="002F10A6" w:rsidRDefault="0053668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68E" w:rsidRDefault="0053668E" w:rsidP="0044602B">
      <w:pPr>
        <w:spacing w:after="0" w:line="240" w:lineRule="auto"/>
      </w:pPr>
      <w:r>
        <w:separator/>
      </w:r>
    </w:p>
  </w:footnote>
  <w:footnote w:type="continuationSeparator" w:id="0">
    <w:p w:rsidR="0053668E" w:rsidRDefault="0053668E" w:rsidP="004460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02B"/>
    <w:rsid w:val="000C51E3"/>
    <w:rsid w:val="00370FC5"/>
    <w:rsid w:val="0044602B"/>
    <w:rsid w:val="004D5BA2"/>
    <w:rsid w:val="0053668E"/>
    <w:rsid w:val="00613796"/>
    <w:rsid w:val="00AC6A03"/>
    <w:rsid w:val="00C4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David"/>
        <w:sz w:val="22"/>
        <w:szCs w:val="24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02B"/>
    <w:pPr>
      <w:bidi/>
    </w:pPr>
    <w:rPr>
      <w:rFonts w:ascii="Times New Roman" w:hAnsi="Times New Roman"/>
      <w:sz w:val="20"/>
    </w:rPr>
  </w:style>
  <w:style w:type="paragraph" w:styleId="1">
    <w:name w:val="heading 1"/>
    <w:basedOn w:val="a"/>
    <w:next w:val="a"/>
    <w:link w:val="10"/>
    <w:qFormat/>
    <w:rsid w:val="0044602B"/>
    <w:pPr>
      <w:keepNext/>
      <w:autoSpaceDE w:val="0"/>
      <w:autoSpaceDN w:val="0"/>
      <w:adjustRightInd w:val="0"/>
      <w:spacing w:after="0" w:line="360" w:lineRule="auto"/>
      <w:jc w:val="both"/>
      <w:outlineLvl w:val="0"/>
    </w:pPr>
    <w:rPr>
      <w:rFonts w:eastAsia="Times New Roman"/>
      <w:bCs/>
      <w:sz w:val="24"/>
      <w:u w:val="singl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A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44602B"/>
    <w:rPr>
      <w:rFonts w:ascii="Times New Roman" w:eastAsia="Times New Roman" w:hAnsi="Times New Roman"/>
      <w:bCs/>
      <w:sz w:val="24"/>
      <w:u w:val="single"/>
    </w:rPr>
  </w:style>
  <w:style w:type="character" w:customStyle="1" w:styleId="mw-headline">
    <w:name w:val="mw-headline"/>
    <w:basedOn w:val="a0"/>
    <w:rsid w:val="0044602B"/>
  </w:style>
  <w:style w:type="paragraph" w:styleId="a3">
    <w:name w:val="footnote text"/>
    <w:basedOn w:val="a"/>
    <w:link w:val="a4"/>
    <w:semiHidden/>
    <w:rsid w:val="0044602B"/>
    <w:pPr>
      <w:spacing w:after="0" w:line="240" w:lineRule="auto"/>
    </w:pPr>
    <w:rPr>
      <w:rFonts w:eastAsia="Times New Roman"/>
      <w:szCs w:val="20"/>
    </w:rPr>
  </w:style>
  <w:style w:type="character" w:customStyle="1" w:styleId="a4">
    <w:name w:val="טקסט הערת שוליים תו"/>
    <w:basedOn w:val="a0"/>
    <w:link w:val="a3"/>
    <w:semiHidden/>
    <w:rsid w:val="0044602B"/>
    <w:rPr>
      <w:rFonts w:ascii="Times New Roman" w:eastAsia="Times New Roman" w:hAnsi="Times New Roman"/>
      <w:sz w:val="20"/>
      <w:szCs w:val="20"/>
    </w:rPr>
  </w:style>
  <w:style w:type="character" w:styleId="a5">
    <w:name w:val="footnote reference"/>
    <w:basedOn w:val="a0"/>
    <w:semiHidden/>
    <w:rsid w:val="0044602B"/>
    <w:rPr>
      <w:vertAlign w:val="superscript"/>
    </w:rPr>
  </w:style>
  <w:style w:type="paragraph" w:styleId="a6">
    <w:name w:val="footer"/>
    <w:basedOn w:val="a"/>
    <w:link w:val="a7"/>
    <w:uiPriority w:val="99"/>
    <w:unhideWhenUsed/>
    <w:rsid w:val="004460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44602B"/>
    <w:rPr>
      <w:rFonts w:ascii="Times New Roman" w:hAnsi="Times New Roman"/>
      <w:sz w:val="20"/>
    </w:rPr>
  </w:style>
  <w:style w:type="character" w:customStyle="1" w:styleId="20">
    <w:name w:val="כותרת 2 תו"/>
    <w:basedOn w:val="a0"/>
    <w:link w:val="2"/>
    <w:uiPriority w:val="9"/>
    <w:semiHidden/>
    <w:rsid w:val="00AC6A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David"/>
        <w:sz w:val="22"/>
        <w:szCs w:val="24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02B"/>
    <w:pPr>
      <w:bidi/>
    </w:pPr>
    <w:rPr>
      <w:rFonts w:ascii="Times New Roman" w:hAnsi="Times New Roman"/>
      <w:sz w:val="20"/>
    </w:rPr>
  </w:style>
  <w:style w:type="paragraph" w:styleId="1">
    <w:name w:val="heading 1"/>
    <w:basedOn w:val="a"/>
    <w:next w:val="a"/>
    <w:link w:val="10"/>
    <w:qFormat/>
    <w:rsid w:val="0044602B"/>
    <w:pPr>
      <w:keepNext/>
      <w:autoSpaceDE w:val="0"/>
      <w:autoSpaceDN w:val="0"/>
      <w:adjustRightInd w:val="0"/>
      <w:spacing w:after="0" w:line="360" w:lineRule="auto"/>
      <w:jc w:val="both"/>
      <w:outlineLvl w:val="0"/>
    </w:pPr>
    <w:rPr>
      <w:rFonts w:eastAsia="Times New Roman"/>
      <w:bCs/>
      <w:sz w:val="24"/>
      <w:u w:val="singl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A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44602B"/>
    <w:rPr>
      <w:rFonts w:ascii="Times New Roman" w:eastAsia="Times New Roman" w:hAnsi="Times New Roman"/>
      <w:bCs/>
      <w:sz w:val="24"/>
      <w:u w:val="single"/>
    </w:rPr>
  </w:style>
  <w:style w:type="character" w:customStyle="1" w:styleId="mw-headline">
    <w:name w:val="mw-headline"/>
    <w:basedOn w:val="a0"/>
    <w:rsid w:val="0044602B"/>
  </w:style>
  <w:style w:type="paragraph" w:styleId="a3">
    <w:name w:val="footnote text"/>
    <w:basedOn w:val="a"/>
    <w:link w:val="a4"/>
    <w:semiHidden/>
    <w:rsid w:val="0044602B"/>
    <w:pPr>
      <w:spacing w:after="0" w:line="240" w:lineRule="auto"/>
    </w:pPr>
    <w:rPr>
      <w:rFonts w:eastAsia="Times New Roman"/>
      <w:szCs w:val="20"/>
    </w:rPr>
  </w:style>
  <w:style w:type="character" w:customStyle="1" w:styleId="a4">
    <w:name w:val="טקסט הערת שוליים תו"/>
    <w:basedOn w:val="a0"/>
    <w:link w:val="a3"/>
    <w:semiHidden/>
    <w:rsid w:val="0044602B"/>
    <w:rPr>
      <w:rFonts w:ascii="Times New Roman" w:eastAsia="Times New Roman" w:hAnsi="Times New Roman"/>
      <w:sz w:val="20"/>
      <w:szCs w:val="20"/>
    </w:rPr>
  </w:style>
  <w:style w:type="character" w:styleId="a5">
    <w:name w:val="footnote reference"/>
    <w:basedOn w:val="a0"/>
    <w:semiHidden/>
    <w:rsid w:val="0044602B"/>
    <w:rPr>
      <w:vertAlign w:val="superscript"/>
    </w:rPr>
  </w:style>
  <w:style w:type="paragraph" w:styleId="a6">
    <w:name w:val="footer"/>
    <w:basedOn w:val="a"/>
    <w:link w:val="a7"/>
    <w:uiPriority w:val="99"/>
    <w:unhideWhenUsed/>
    <w:rsid w:val="004460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44602B"/>
    <w:rPr>
      <w:rFonts w:ascii="Times New Roman" w:hAnsi="Times New Roman"/>
      <w:sz w:val="20"/>
    </w:rPr>
  </w:style>
  <w:style w:type="character" w:customStyle="1" w:styleId="20">
    <w:name w:val="כותרת 2 תו"/>
    <w:basedOn w:val="a0"/>
    <w:link w:val="2"/>
    <w:uiPriority w:val="9"/>
    <w:semiHidden/>
    <w:rsid w:val="00AC6A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873</Words>
  <Characters>4365</Characters>
  <Application>Microsoft Office Word</Application>
  <DocSecurity>0</DocSecurity>
  <Lines>36</Lines>
  <Paragraphs>10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כותרות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אורן דמארי</dc:creator>
  <cp:lastModifiedBy>אורן דמארי</cp:lastModifiedBy>
  <cp:revision>2</cp:revision>
  <dcterms:created xsi:type="dcterms:W3CDTF">2026-09-22T17:06:00Z</dcterms:created>
  <dcterms:modified xsi:type="dcterms:W3CDTF">2026-09-22T17:50:00Z</dcterms:modified>
</cp:coreProperties>
</file>